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172715" w:rsidRPr="00753ABA" w:rsidP="00AC2E92" w14:paraId="5DF4DCC9" w14:textId="77777777">
      <w:pPr>
        <w:spacing w:before="0"/>
        <w:rPr>
          <w:rFonts w:cs="Tahoma"/>
          <w:szCs w:val="18"/>
        </w:rPr>
      </w:pPr>
    </w:p>
    <w:p w:rsidR="00C267A0" w:rsidRPr="00AF4EC4" w:rsidP="00AF4EC4" w14:paraId="183925E1" w14:textId="77777777">
      <w:pPr>
        <w:jc w:val="center"/>
        <w:rPr>
          <w:rFonts w:cs="Tahoma"/>
          <w:b/>
          <w:szCs w:val="18"/>
        </w:rPr>
      </w:pPr>
      <w:r w:rsidRPr="00AF4EC4">
        <w:rPr>
          <w:rFonts w:cs="Tahoma"/>
          <w:b/>
          <w:szCs w:val="18"/>
        </w:rPr>
        <w:t xml:space="preserve">TÜRKÇE DERSİ GÜNLÜK DERS PLANI                                                                                              </w:t>
      </w:r>
      <w:r w:rsidRPr="00AF4EC4">
        <w:rPr>
          <w:rFonts w:cs="Tahoma"/>
          <w:b/>
          <w:color w:val="FF0000"/>
          <w:szCs w:val="18"/>
        </w:rPr>
        <w:t>(17.HAFTA)</w:t>
      </w:r>
      <w:r w:rsidRPr="00AF4EC4">
        <w:rPr>
          <w:rFonts w:cs="Tahoma"/>
          <w:b/>
          <w:szCs w:val="18"/>
        </w:rPr>
        <w:t xml:space="preserve">                                                                                                                                                        </w:t>
      </w:r>
      <w:r w:rsidRPr="00AF4EC4" w:rsidR="0072365A">
        <w:rPr>
          <w:rFonts w:cs="Tahoma"/>
          <w:b/>
          <w:szCs w:val="18"/>
        </w:rPr>
        <w:t>11-15</w:t>
      </w:r>
      <w:r w:rsidRPr="00AF4EC4">
        <w:rPr>
          <w:rFonts w:cs="Tahoma"/>
          <w:b/>
          <w:szCs w:val="18"/>
        </w:rPr>
        <w:t xml:space="preserve"> OCAK </w:t>
      </w:r>
      <w:r w:rsidRPr="00AF4EC4" w:rsidR="00FD2313">
        <w:rPr>
          <w:rFonts w:cs="Tahoma"/>
          <w:b/>
          <w:szCs w:val="18"/>
        </w:rPr>
        <w:t>2027</w:t>
      </w:r>
    </w:p>
    <w:p w:rsidR="00172715" w:rsidRPr="00753ABA" w:rsidP="00AC2E92" w14:paraId="556566D6" w14:textId="77777777">
      <w:pPr>
        <w:rPr>
          <w:rFonts w:cs="Tahoma"/>
          <w:szCs w:val="18"/>
        </w:rPr>
      </w:pPr>
      <w:r w:rsidRPr="00753ABA">
        <w:rPr>
          <w:rFonts w:cs="Tahoma"/>
          <w:szCs w:val="18"/>
        </w:rPr>
        <w:tab/>
      </w:r>
    </w:p>
    <w:tbl>
      <w:tblPr>
        <w:tblW w:w="10037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795"/>
        <w:gridCol w:w="7242"/>
      </w:tblGrid>
      <w:tr w:rsidTr="00AF4EC4">
        <w:tblPrEx>
          <w:tblW w:w="10037" w:type="dxa"/>
          <w:tblLayout w:type="fixed"/>
          <w:tblLook w:val="0000"/>
        </w:tblPrEx>
        <w:trPr>
          <w:cantSplit/>
          <w:trHeight w:val="283"/>
        </w:trPr>
        <w:tc>
          <w:tcPr>
            <w:tcW w:w="27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C31E31" w:rsidP="009F5343" w14:paraId="51FAFC1A" w14:textId="77777777">
            <w:pPr>
              <w:pStyle w:val="NoSpacing"/>
              <w:rPr>
                <w:sz w:val="20"/>
                <w:szCs w:val="20"/>
              </w:rPr>
            </w:pPr>
            <w:r w:rsidRPr="00C31E31">
              <w:rPr>
                <w:sz w:val="20"/>
                <w:szCs w:val="20"/>
              </w:rPr>
              <w:t>SÜRE</w:t>
            </w:r>
          </w:p>
        </w:tc>
        <w:tc>
          <w:tcPr>
            <w:tcW w:w="724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C31E31" w:rsidP="009F5343" w14:paraId="0AF5F14E" w14:textId="77777777">
            <w:pPr>
              <w:pStyle w:val="NoSpacing"/>
              <w:rPr>
                <w:sz w:val="20"/>
                <w:szCs w:val="20"/>
              </w:rPr>
            </w:pPr>
            <w:r w:rsidRPr="00C31E31">
              <w:rPr>
                <w:sz w:val="20"/>
                <w:szCs w:val="20"/>
              </w:rPr>
              <w:t>8</w:t>
            </w:r>
            <w:r w:rsidRPr="00C31E31" w:rsidR="000732CC">
              <w:rPr>
                <w:sz w:val="20"/>
                <w:szCs w:val="20"/>
              </w:rPr>
              <w:t xml:space="preserve"> Saat      </w:t>
            </w:r>
          </w:p>
        </w:tc>
      </w:tr>
      <w:tr w:rsidTr="00AF4EC4">
        <w:tblPrEx>
          <w:tblW w:w="10037" w:type="dxa"/>
          <w:tblLayout w:type="fixed"/>
          <w:tblLook w:val="0000"/>
        </w:tblPrEx>
        <w:trPr>
          <w:cantSplit/>
          <w:trHeight w:val="283"/>
        </w:trPr>
        <w:tc>
          <w:tcPr>
            <w:tcW w:w="279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C31E31" w:rsidP="009F5343" w14:paraId="475FB850" w14:textId="77777777">
            <w:pPr>
              <w:pStyle w:val="NoSpacing"/>
              <w:rPr>
                <w:sz w:val="20"/>
                <w:szCs w:val="20"/>
              </w:rPr>
            </w:pPr>
            <w:r w:rsidRPr="00C31E31">
              <w:rPr>
                <w:sz w:val="20"/>
                <w:szCs w:val="20"/>
              </w:rPr>
              <w:t xml:space="preserve">DERS </w:t>
            </w:r>
          </w:p>
        </w:tc>
        <w:tc>
          <w:tcPr>
            <w:tcW w:w="72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C31E31" w:rsidP="009F5343" w14:paraId="045AF766" w14:textId="77777777">
            <w:pPr>
              <w:pStyle w:val="NoSpacing"/>
              <w:rPr>
                <w:sz w:val="20"/>
                <w:szCs w:val="20"/>
              </w:rPr>
            </w:pPr>
            <w:r w:rsidRPr="00C31E31">
              <w:rPr>
                <w:sz w:val="20"/>
                <w:szCs w:val="20"/>
              </w:rPr>
              <w:t>TÜRKÇE</w:t>
            </w:r>
          </w:p>
        </w:tc>
      </w:tr>
      <w:tr w:rsidTr="00AF4EC4">
        <w:tblPrEx>
          <w:tblW w:w="10037" w:type="dxa"/>
          <w:tblLayout w:type="fixed"/>
          <w:tblLook w:val="0000"/>
        </w:tblPrEx>
        <w:trPr>
          <w:cantSplit/>
          <w:trHeight w:val="283"/>
        </w:trPr>
        <w:tc>
          <w:tcPr>
            <w:tcW w:w="279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C31E31" w:rsidP="009F5343" w14:paraId="27DDCD00" w14:textId="77777777">
            <w:pPr>
              <w:pStyle w:val="NoSpacing"/>
              <w:rPr>
                <w:sz w:val="20"/>
                <w:szCs w:val="20"/>
              </w:rPr>
            </w:pPr>
            <w:r w:rsidRPr="00C31E31">
              <w:rPr>
                <w:sz w:val="20"/>
                <w:szCs w:val="20"/>
              </w:rPr>
              <w:t xml:space="preserve">SINIF </w:t>
            </w:r>
          </w:p>
        </w:tc>
        <w:tc>
          <w:tcPr>
            <w:tcW w:w="72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C31E31" w:rsidP="009F5343" w14:paraId="054A34E7" w14:textId="77777777">
            <w:pPr>
              <w:pStyle w:val="NoSpacing"/>
              <w:rPr>
                <w:sz w:val="20"/>
                <w:szCs w:val="20"/>
              </w:rPr>
            </w:pPr>
            <w:r w:rsidRPr="00C31E31">
              <w:rPr>
                <w:sz w:val="20"/>
                <w:szCs w:val="20"/>
              </w:rPr>
              <w:t>4</w:t>
            </w:r>
          </w:p>
        </w:tc>
      </w:tr>
      <w:tr w:rsidTr="00AF4EC4">
        <w:tblPrEx>
          <w:tblW w:w="10037" w:type="dxa"/>
          <w:tblLayout w:type="fixed"/>
          <w:tblLook w:val="0000"/>
        </w:tblPrEx>
        <w:trPr>
          <w:cantSplit/>
          <w:trHeight w:val="283"/>
        </w:trPr>
        <w:tc>
          <w:tcPr>
            <w:tcW w:w="279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C31E31" w:rsidP="009F5343" w14:paraId="238099F4" w14:textId="77777777">
            <w:pPr>
              <w:pStyle w:val="NoSpacing"/>
              <w:rPr>
                <w:sz w:val="20"/>
                <w:szCs w:val="20"/>
              </w:rPr>
            </w:pPr>
            <w:r w:rsidRPr="00C31E31">
              <w:rPr>
                <w:sz w:val="20"/>
                <w:szCs w:val="20"/>
              </w:rPr>
              <w:t xml:space="preserve">TEMA         </w:t>
            </w:r>
          </w:p>
        </w:tc>
        <w:tc>
          <w:tcPr>
            <w:tcW w:w="72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C31E31" w:rsidP="009F5343" w14:paraId="203D50F9" w14:textId="77777777">
            <w:pPr>
              <w:pStyle w:val="NoSpacing"/>
              <w:rPr>
                <w:sz w:val="20"/>
                <w:szCs w:val="20"/>
              </w:rPr>
            </w:pPr>
            <w:r w:rsidRPr="00C31E31">
              <w:rPr>
                <w:sz w:val="20"/>
                <w:szCs w:val="20"/>
              </w:rPr>
              <w:t>Bilim ve Teknoloji</w:t>
            </w:r>
          </w:p>
        </w:tc>
      </w:tr>
      <w:tr w:rsidTr="00AF4EC4">
        <w:tblPrEx>
          <w:tblW w:w="10037" w:type="dxa"/>
          <w:tblLayout w:type="fixed"/>
          <w:tblLook w:val="0000"/>
        </w:tblPrEx>
        <w:trPr>
          <w:cantSplit/>
          <w:trHeight w:val="283"/>
        </w:trPr>
        <w:tc>
          <w:tcPr>
            <w:tcW w:w="279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C31E31" w:rsidP="009F5343" w14:paraId="3C76F70A" w14:textId="77777777">
            <w:pPr>
              <w:pStyle w:val="NoSpacing"/>
              <w:rPr>
                <w:sz w:val="20"/>
                <w:szCs w:val="20"/>
              </w:rPr>
            </w:pPr>
            <w:r w:rsidRPr="00C31E31">
              <w:rPr>
                <w:sz w:val="20"/>
                <w:szCs w:val="20"/>
              </w:rPr>
              <w:t>METİN</w:t>
            </w:r>
          </w:p>
        </w:tc>
        <w:tc>
          <w:tcPr>
            <w:tcW w:w="72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C31E31" w:rsidP="009F5343" w14:paraId="13E87D7E" w14:textId="77777777">
            <w:pPr>
              <w:pStyle w:val="NoSpacing"/>
              <w:rPr>
                <w:sz w:val="20"/>
                <w:szCs w:val="20"/>
              </w:rPr>
            </w:pPr>
            <w:r w:rsidRPr="00C31E31">
              <w:rPr>
                <w:color w:val="FF0000"/>
                <w:sz w:val="20"/>
                <w:szCs w:val="20"/>
              </w:rPr>
              <w:t>Otomobil Uçar Gider</w:t>
            </w:r>
          </w:p>
        </w:tc>
      </w:tr>
    </w:tbl>
    <w:p w:rsidR="00172715" w:rsidRPr="00AF4EC4" w:rsidP="00AC2E92" w14:paraId="61AA2D0C" w14:textId="77777777">
      <w:pPr>
        <w:rPr>
          <w:rFonts w:cs="Tahoma"/>
          <w:sz w:val="8"/>
          <w:szCs w:val="8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E54D00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15" w:rsidRPr="00753ABA" w:rsidP="00AC2E92" w14:paraId="5FE42B57" w14:textId="77777777">
            <w:pPr>
              <w:pStyle w:val="Heading1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753ABA">
              <w:rPr>
                <w:rFonts w:ascii="Tahoma" w:hAnsi="Tahoma" w:cs="Tahoma"/>
                <w:b w:val="0"/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2715" w:rsidRPr="00753ABA" w:rsidP="009F5343" w14:paraId="42998D5C" w14:textId="77777777">
            <w:pPr>
              <w:pStyle w:val="NoSpacing"/>
            </w:pPr>
            <w:r w:rsidRPr="00753ABA">
              <w:t>T.4.2.1. Kelimeleri anlamlarına uygun kullanır.</w:t>
            </w:r>
          </w:p>
          <w:p w:rsidR="00172715" w:rsidRPr="00753ABA" w:rsidP="009F5343" w14:paraId="19BA5C14" w14:textId="77777777">
            <w:pPr>
              <w:pStyle w:val="NoSpacing"/>
            </w:pPr>
            <w:r w:rsidRPr="00753ABA">
              <w:t>T.4.2.2. Hazırlıksız konuşmalar yapar.</w:t>
            </w:r>
          </w:p>
          <w:p w:rsidR="00172715" w:rsidRPr="00753ABA" w:rsidP="009F5343" w14:paraId="562053AE" w14:textId="77777777">
            <w:pPr>
              <w:pStyle w:val="NoSpacing"/>
            </w:pPr>
            <w:r w:rsidRPr="00753ABA">
              <w:t>T.4.2.3. Hazırlıklı konuşmalar yapar.</w:t>
            </w:r>
          </w:p>
          <w:p w:rsidR="00172715" w:rsidRPr="00753ABA" w:rsidP="009F5343" w14:paraId="4360A216" w14:textId="77777777">
            <w:pPr>
              <w:pStyle w:val="NoSpacing"/>
            </w:pPr>
            <w:r w:rsidRPr="00753ABA">
              <w:t>T.4.2.4. Konuşma stratejilerini uygular.</w:t>
            </w:r>
          </w:p>
          <w:p w:rsidR="00172715" w:rsidRPr="00753ABA" w:rsidP="009F5343" w14:paraId="25404524" w14:textId="77777777">
            <w:pPr>
              <w:pStyle w:val="NoSpacing"/>
            </w:pPr>
            <w:r w:rsidRPr="00753ABA">
              <w:t>T4.2.5. Sınıf içindeki tartışma ve konuşmalara katılır.</w:t>
            </w:r>
          </w:p>
          <w:p w:rsidR="00172715" w:rsidRPr="00753ABA" w:rsidP="009F5343" w14:paraId="6E512891" w14:textId="77777777">
            <w:pPr>
              <w:pStyle w:val="NoSpacing"/>
            </w:pPr>
            <w:r w:rsidRPr="00753ABA">
              <w:t>T.4.3.1. Noktalama işaretlerine dikkat ederek sesli ve sessiz okur.</w:t>
            </w:r>
          </w:p>
          <w:p w:rsidR="00172715" w:rsidRPr="00753ABA" w:rsidP="009F5343" w14:paraId="12EA1618" w14:textId="77777777">
            <w:pPr>
              <w:pStyle w:val="NoSpacing"/>
            </w:pPr>
            <w:r w:rsidRPr="00753ABA">
              <w:t>T.4.3.12. Bağlamdan yararlanarak bilmediği kelime ve kelime gruplarının anlamını tahmin eder.</w:t>
            </w:r>
          </w:p>
          <w:p w:rsidR="00172715" w:rsidRPr="00753ABA" w:rsidP="009F5343" w14:paraId="23F8C797" w14:textId="77777777">
            <w:pPr>
              <w:pStyle w:val="NoSpacing"/>
            </w:pPr>
            <w:r w:rsidRPr="00753ABA">
              <w:t>T.4.3.13. Görsellerle ilgili soruları cevaplar.</w:t>
            </w:r>
          </w:p>
          <w:p w:rsidR="00172715" w:rsidRPr="00753ABA" w:rsidP="009F5343" w14:paraId="34B0A05A" w14:textId="77777777">
            <w:pPr>
              <w:pStyle w:val="NoSpacing"/>
            </w:pPr>
            <w:r w:rsidRPr="00753ABA">
              <w:t>T.4.3.16. Okuduğu metnin konusunu belirler.</w:t>
            </w:r>
          </w:p>
          <w:p w:rsidR="00172715" w:rsidRPr="00753ABA" w:rsidP="009F5343" w14:paraId="2CCFBF74" w14:textId="77777777">
            <w:pPr>
              <w:pStyle w:val="NoSpacing"/>
            </w:pPr>
            <w:r w:rsidRPr="00753ABA">
              <w:t>T.4.3.17. Metnin ana fikri/ana duygusunu belirler.</w:t>
            </w:r>
          </w:p>
          <w:p w:rsidR="00172715" w:rsidRPr="00753ABA" w:rsidP="009F5343" w14:paraId="589B0A68" w14:textId="77777777">
            <w:pPr>
              <w:pStyle w:val="NoSpacing"/>
            </w:pPr>
            <w:r w:rsidRPr="00753ABA">
              <w:t>T.4.3.18. Okuduğu metinle ilgili soruları cevaplar.</w:t>
            </w:r>
          </w:p>
          <w:p w:rsidR="00172715" w:rsidRPr="00753ABA" w:rsidP="009F5343" w14:paraId="51CA9CF6" w14:textId="77777777">
            <w:pPr>
              <w:pStyle w:val="NoSpacing"/>
            </w:pPr>
            <w:r w:rsidRPr="00753ABA">
              <w:t>T.4.3.22. Şekil, sembol ve işaretlerin anlamlarını kavrar.</w:t>
            </w:r>
          </w:p>
          <w:p w:rsidR="00172715" w:rsidRPr="00753ABA" w:rsidP="009F5343" w14:paraId="37E5ADBA" w14:textId="77777777">
            <w:pPr>
              <w:pStyle w:val="NoSpacing"/>
            </w:pPr>
            <w:r w:rsidRPr="00753ABA">
              <w:t>T.4.3.26. Metindeki gerçek ve hayalî ögeleri ayırt eder.</w:t>
            </w:r>
          </w:p>
          <w:p w:rsidR="00172715" w:rsidRPr="00753ABA" w:rsidP="009F5343" w14:paraId="26F54EDE" w14:textId="77777777">
            <w:pPr>
              <w:pStyle w:val="NoSpacing"/>
            </w:pPr>
            <w:r w:rsidRPr="00753ABA">
              <w:t>T.4.3.32. Kısa ve basit dijital metinlerdeki mesajı kavrar.</w:t>
            </w:r>
          </w:p>
          <w:p w:rsidR="00172715" w:rsidRPr="00753ABA" w:rsidP="009F5343" w14:paraId="0EEDD554" w14:textId="77777777">
            <w:pPr>
              <w:pStyle w:val="NoSpacing"/>
            </w:pPr>
            <w:r w:rsidRPr="00753ABA">
              <w:t>T.4.4.4. Bilgilendirici metin yazar.</w:t>
            </w:r>
          </w:p>
          <w:p w:rsidR="00172715" w:rsidRPr="00753ABA" w:rsidP="009F5343" w14:paraId="12084C94" w14:textId="77777777">
            <w:pPr>
              <w:pStyle w:val="NoSpacing"/>
            </w:pPr>
            <w:r w:rsidRPr="00753ABA">
              <w:t>T.4.4.10. Büyük harfleri ve noktalama işaretlerini uygun yerlerde kullanır.</w:t>
            </w:r>
          </w:p>
          <w:p w:rsidR="00172715" w:rsidRPr="00753ABA" w:rsidP="009F5343" w14:paraId="5E383E0C" w14:textId="77777777">
            <w:pPr>
              <w:pStyle w:val="NoSpacing"/>
            </w:pPr>
            <w:r w:rsidRPr="00753ABA">
              <w:t>T.4.4.14. Yazdıklarını zenginleştirmek için çizim, grafik ve görseller kullanır.</w:t>
            </w:r>
          </w:p>
          <w:p w:rsidR="00172715" w:rsidRPr="00753ABA" w:rsidP="009F5343" w14:paraId="369E6258" w14:textId="77777777">
            <w:pPr>
              <w:pStyle w:val="NoSpacing"/>
            </w:pPr>
            <w:r w:rsidRPr="00753ABA">
              <w:t>T.4.4.21. Yazma stratejilerini uygular.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1145C" w:rsidRPr="00753ABA" w:rsidP="0061145C" w14:paraId="78C16B51" w14:textId="77777777">
            <w:pPr>
              <w:pStyle w:val="Heading2"/>
              <w:spacing w:line="240" w:lineRule="auto"/>
              <w:jc w:val="left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753ABA">
              <w:rPr>
                <w:rFonts w:ascii="Tahoma" w:hAnsi="Tahoma" w:cs="Tahoma"/>
                <w:b w:val="0"/>
                <w:sz w:val="18"/>
                <w:szCs w:val="18"/>
              </w:rPr>
              <w:t>ÖĞRENME-ÖĞRETME YÖNTEM</w:t>
            </w:r>
          </w:p>
          <w:p w:rsidR="0061145C" w:rsidRPr="00753ABA" w:rsidP="0061145C" w14:paraId="4C04EF94" w14:textId="77777777">
            <w:pPr>
              <w:pStyle w:val="Heading2"/>
              <w:spacing w:line="240" w:lineRule="auto"/>
              <w:jc w:val="left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753ABA">
              <w:rPr>
                <w:rFonts w:ascii="Tahoma" w:hAnsi="Tahoma" w:cs="Tahoma"/>
                <w:b w:val="0"/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1145C" w:rsidRPr="00753ABA" w:rsidP="009F5343" w14:paraId="0B542E0C" w14:textId="77777777">
            <w:pPr>
              <w:pStyle w:val="NoSpacing"/>
            </w:pPr>
            <w:r w:rsidRPr="00753ABA">
              <w:t>Anlatım, Soru-Cevap, Araştırma, Sesli Okuma, Sessiz Okuma, Sorgulayıcı Okuma, Paylaşarak Okuma, Serbest Okuma, Gösteri, Hikâye Haritası Tamamlama, Rol yapma, Gösteri, Beyin Fırtınası, Boşluk Doldurma, Drama, Oyunlar, Gözlem, Grup tartışması, Örnek olay vb.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1145C" w:rsidRPr="00753ABA" w:rsidP="0061145C" w14:paraId="18B71A2C" w14:textId="77777777">
            <w:pPr>
              <w:pStyle w:val="Heading2"/>
              <w:spacing w:line="240" w:lineRule="auto"/>
              <w:jc w:val="left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753ABA">
              <w:rPr>
                <w:rFonts w:ascii="Tahoma" w:hAnsi="Tahoma" w:cs="Tahoma"/>
                <w:b w:val="0"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1145C" w:rsidRPr="00753ABA" w:rsidP="009F5343" w14:paraId="1F1522C0" w14:textId="77777777">
            <w:pPr>
              <w:pStyle w:val="NoSpacing"/>
            </w:pPr>
            <w:r w:rsidRPr="00753ABA">
              <w:t>Ders kitabı, öykü-hikaye kitapları, bilgisayar, akıllı tahta, slaytlar, eğitim videoları (eba vb.), afişler, nesneler, görsel materyaller.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753ABA" w:rsidP="00AC2E92" w14:paraId="6161FD82" w14:textId="77777777">
            <w:pPr>
              <w:rPr>
                <w:rFonts w:cs="Tahoma"/>
                <w:szCs w:val="18"/>
              </w:rPr>
            </w:pPr>
            <w:r w:rsidRPr="00753ABA">
              <w:rPr>
                <w:rFonts w:cs="Tahoma"/>
                <w:szCs w:val="18"/>
              </w:rPr>
              <w:t>ETKİNLİK SÜRECİ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753ABA" w:rsidP="00AC2E92" w14:paraId="5571B7AE" w14:textId="77777777">
            <w:pPr>
              <w:pStyle w:val="ListParagraph"/>
              <w:numPr>
                <w:ilvl w:val="0"/>
                <w:numId w:val="4"/>
              </w:numPr>
              <w:rPr>
                <w:rFonts w:ascii="Tahoma" w:hAnsi="Tahoma" w:cs="Tahoma"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>'En çok hangi arabaları seversiniz? Sorusu ile dikkat çekilir-Sohbet edilir.</w:t>
            </w:r>
          </w:p>
          <w:p w:rsidR="00172715" w:rsidRPr="00753ABA" w:rsidP="00AC2E92" w14:paraId="2FEBBB9C" w14:textId="77777777">
            <w:pPr>
              <w:pStyle w:val="ListParagraph"/>
              <w:numPr>
                <w:ilvl w:val="0"/>
                <w:numId w:val="4"/>
              </w:numPr>
              <w:rPr>
                <w:rFonts w:ascii="Tahoma" w:hAnsi="Tahoma" w:cs="Tahoma"/>
                <w:iCs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 xml:space="preserve">Otomobil Uçar Gider Görseller incelenir konusu tahmin edip söylenir. </w:t>
            </w:r>
          </w:p>
          <w:p w:rsidR="00172715" w:rsidRPr="00753ABA" w:rsidP="00AC2E92" w14:paraId="4BCA1762" w14:textId="77777777">
            <w:pPr>
              <w:pStyle w:val="ListParagraph"/>
              <w:numPr>
                <w:ilvl w:val="0"/>
                <w:numId w:val="4"/>
              </w:numPr>
              <w:rPr>
                <w:rFonts w:ascii="Tahoma" w:hAnsi="Tahoma" w:cs="Tahoma"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>Otomobil Uçar Gider Okunur. 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 Anlama etkinlikleri yapılır.</w:t>
            </w:r>
          </w:p>
          <w:p w:rsidR="00172715" w:rsidRPr="00753ABA" w:rsidP="00AC2E92" w14:paraId="70654830" w14:textId="77777777">
            <w:pPr>
              <w:pStyle w:val="ListParagraph"/>
              <w:numPr>
                <w:ilvl w:val="0"/>
                <w:numId w:val="4"/>
              </w:numPr>
              <w:rPr>
                <w:rFonts w:ascii="Tahoma" w:hAnsi="Tahoma" w:cs="Tahoma"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>(Sayfa 127) Bilinmeyen kelimeler etkinliği yapılır. Metne ait sorular cevaplanır.</w:t>
            </w:r>
          </w:p>
          <w:p w:rsidR="00172715" w:rsidRPr="00753ABA" w:rsidP="00AC2E92" w14:paraId="7D53AA74" w14:textId="77777777">
            <w:pPr>
              <w:pStyle w:val="ListParagraph"/>
              <w:numPr>
                <w:ilvl w:val="0"/>
                <w:numId w:val="4"/>
              </w:numPr>
              <w:rPr>
                <w:rFonts w:ascii="Tahoma" w:hAnsi="Tahoma" w:cs="Tahoma"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>(Sayfa 128) Konu ve ana fikir etkinliği yapılır. Soru cevap etkinliği yapılır.</w:t>
            </w:r>
          </w:p>
          <w:p w:rsidR="00172715" w:rsidRPr="00753ABA" w:rsidP="00AC2E92" w14:paraId="12886F71" w14:textId="77777777">
            <w:pPr>
              <w:pStyle w:val="ListParagraph"/>
              <w:numPr>
                <w:ilvl w:val="0"/>
                <w:numId w:val="4"/>
              </w:numPr>
              <w:rPr>
                <w:rFonts w:ascii="Tahoma" w:hAnsi="Tahoma" w:cs="Tahoma"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>(Sayfa 129) Yazma etkinliği yapılır. Tasarım etkinliği yapılır.</w:t>
            </w:r>
          </w:p>
          <w:p w:rsidR="00172715" w:rsidRPr="00753ABA" w:rsidP="00AC2E92" w14:paraId="6055414F" w14:textId="77777777">
            <w:pPr>
              <w:pStyle w:val="ListParagraph"/>
              <w:numPr>
                <w:ilvl w:val="0"/>
                <w:numId w:val="4"/>
              </w:numPr>
              <w:rPr>
                <w:rFonts w:ascii="Tahoma" w:hAnsi="Tahoma" w:cs="Tahoma"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 xml:space="preserve"> (Sayfa 130) Teknolojinin olumlu-olumsuz yönleri yazılır. Soru işareti etkinliği yapılır.</w:t>
            </w:r>
          </w:p>
          <w:p w:rsidR="00172715" w:rsidRPr="00753ABA" w:rsidP="00AC2E92" w14:paraId="02EA87CA" w14:textId="77777777">
            <w:pPr>
              <w:pStyle w:val="ListParagraph"/>
              <w:numPr>
                <w:ilvl w:val="0"/>
                <w:numId w:val="4"/>
              </w:numPr>
              <w:rPr>
                <w:rFonts w:ascii="Tahoma" w:hAnsi="Tahoma" w:cs="Tahoma"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>(Sayfa 131) Kurallı-kuralsız cümleler etkinliği yapılır.</w:t>
            </w:r>
          </w:p>
        </w:tc>
      </w:tr>
    </w:tbl>
    <w:p w:rsidR="00172715" w:rsidRPr="00753ABA" w:rsidP="00AC2E92" w14:paraId="7FED8977" w14:textId="77777777">
      <w:pPr>
        <w:pStyle w:val="Heading6"/>
        <w:rPr>
          <w:rFonts w:ascii="Tahoma" w:hAnsi="Tahoma" w:cs="Tahoma"/>
          <w:b w:val="0"/>
          <w:szCs w:val="18"/>
        </w:rPr>
      </w:pP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532B0A">
        <w:tblPrEx>
          <w:tblW w:w="10168" w:type="dxa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32B0A" w:rsidRPr="00753ABA" w:rsidP="00532B0A" w14:paraId="79F449DB" w14:textId="77777777">
            <w:pPr>
              <w:rPr>
                <w:rFonts w:cs="Tahoma"/>
                <w:szCs w:val="18"/>
              </w:rPr>
            </w:pPr>
            <w:r w:rsidRPr="00753ABA">
              <w:rPr>
                <w:rFonts w:cs="Tahoma"/>
                <w:szCs w:val="18"/>
              </w:rPr>
              <w:t>Ölçme-Değerlendirme: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2B0A" w:rsidRPr="00753ABA" w:rsidP="00532B0A" w14:paraId="49611AF0" w14:textId="77777777">
            <w:pPr>
              <w:rPr>
                <w:rFonts w:cs="Tahoma"/>
                <w:szCs w:val="18"/>
              </w:rPr>
            </w:pPr>
            <w:r w:rsidRPr="00753ABA">
              <w:rPr>
                <w:rFonts w:cs="Tahoma"/>
                <w:szCs w:val="18"/>
              </w:rPr>
              <w:t>Öz değerlendirme formu, gözlem formu, kontrol listesi, çalışma kağıtları</w:t>
            </w:r>
          </w:p>
        </w:tc>
      </w:tr>
    </w:tbl>
    <w:p w:rsidR="00172715" w:rsidRPr="00753ABA" w:rsidP="00AC2E92" w14:paraId="4B053C4F" w14:textId="77777777">
      <w:pPr>
        <w:pStyle w:val="Heading6"/>
        <w:rPr>
          <w:rFonts w:ascii="Tahoma" w:hAnsi="Tahoma" w:cs="Tahoma"/>
          <w:b w:val="0"/>
          <w:szCs w:val="18"/>
        </w:rPr>
      </w:pP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E54D00">
        <w:tblPrEx>
          <w:tblW w:w="10201" w:type="dxa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72715" w:rsidRPr="00753ABA" w:rsidP="009F5343" w14:paraId="10835055" w14:textId="77777777">
            <w:pPr>
              <w:pStyle w:val="NoSpacing"/>
            </w:pPr>
            <w:r w:rsidRPr="00753ABA">
              <w:t xml:space="preserve">Planın Uygulanmasına </w:t>
            </w:r>
          </w:p>
          <w:p w:rsidR="00172715" w:rsidRPr="00753ABA" w:rsidP="009F5343" w14:paraId="45079702" w14:textId="77777777">
            <w:pPr>
              <w:pStyle w:val="NoSpacing"/>
            </w:pPr>
            <w:r w:rsidRPr="00753ABA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753ABA" w:rsidP="009F5343" w14:paraId="268F1DEF" w14:textId="77777777">
            <w:pPr>
              <w:pStyle w:val="NoSpacing"/>
            </w:pPr>
            <w:r w:rsidRPr="00753ABA">
              <w:t>a) Öğrenciler konuşma/tartışma sırasında kendi düşüncelerini uygun şekilde ifade etmeleri için teşvik edilir.</w:t>
            </w:r>
          </w:p>
          <w:p w:rsidR="00172715" w:rsidRPr="00753ABA" w:rsidP="009F5343" w14:paraId="55DDAB1C" w14:textId="77777777">
            <w:pPr>
              <w:pStyle w:val="NoSpacing"/>
            </w:pPr>
            <w:r w:rsidRPr="00753ABA">
              <w:t>b) Farklı bakış açılarına anlayışla yaklaşmanın önemi vurgulanır.</w:t>
            </w:r>
          </w:p>
          <w:p w:rsidR="00172715" w:rsidRPr="00753ABA" w:rsidP="009F5343" w14:paraId="70A94230" w14:textId="77777777">
            <w:pPr>
              <w:pStyle w:val="NoSpacing"/>
            </w:pPr>
            <w:r w:rsidRPr="00753ABA">
              <w:t>Öğrencilerin tahmin ettikleri kelime ve kelime gruplarının anlamlarını sözlüklerden kontrol etmeleri sağlanır.</w:t>
            </w:r>
          </w:p>
        </w:tc>
      </w:tr>
    </w:tbl>
    <w:p w:rsidR="00172715" w:rsidRPr="00753ABA" w:rsidP="00AC2E92" w14:paraId="19B694DC" w14:textId="77777777">
      <w:pPr>
        <w:rPr>
          <w:rFonts w:cs="Tahoma"/>
          <w:szCs w:val="18"/>
        </w:rPr>
      </w:pPr>
    </w:p>
    <w:p w:rsidR="00172715" w:rsidRPr="00753ABA" w:rsidP="00AC2E92" w14:paraId="6379BF15" w14:textId="77777777">
      <w:pPr>
        <w:rPr>
          <w:rFonts w:cs="Tahoma"/>
          <w:szCs w:val="18"/>
        </w:rPr>
      </w:pPr>
    </w:p>
    <w:p w:rsidR="00172715" w:rsidRPr="00753ABA" w:rsidP="00AC2E92" w14:paraId="14A3ACA9" w14:textId="77777777">
      <w:pPr>
        <w:rPr>
          <w:rFonts w:cs="Tahoma"/>
          <w:szCs w:val="18"/>
        </w:rPr>
      </w:pPr>
    </w:p>
    <w:p w:rsidR="00172715" w:rsidRPr="00753ABA" w:rsidP="00AC2E92" w14:paraId="76A5A663" w14:textId="77777777">
      <w:pPr>
        <w:rPr>
          <w:rFonts w:cs="Tahoma"/>
          <w:szCs w:val="18"/>
        </w:rPr>
      </w:pPr>
    </w:p>
    <w:p w:rsidR="00172715" w:rsidRPr="00753ABA" w:rsidP="00AC2E92" w14:paraId="5C19F2B2" w14:textId="77777777">
      <w:pPr>
        <w:rPr>
          <w:rFonts w:cs="Tahoma"/>
          <w:szCs w:val="18"/>
        </w:rPr>
      </w:pPr>
    </w:p>
    <w:sectPr w:rsidSect="003320F6">
      <w:pgSz w:w="11906" w:h="16838"/>
      <w:pgMar w:top="568" w:right="1417" w:bottom="426" w:left="1417" w:header="283" w:footer="283" w:gutter="0"/>
      <w:pgNumType w:start="17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1D16CE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D81BD6"/>
    <w:multiLevelType w:val="hybridMultilevel"/>
    <w:tmpl w:val="DF2C2C78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E22D7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F81922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8B04F6"/>
    <w:multiLevelType w:val="hybridMultilevel"/>
    <w:tmpl w:val="D264C78E"/>
    <w:lvl w:ilvl="0">
      <w:start w:val="54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F50FB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550786"/>
    <w:multiLevelType w:val="hybridMultilevel"/>
    <w:tmpl w:val="E4844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CE60F6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660F01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EBA0729"/>
    <w:multiLevelType w:val="hybridMultilevel"/>
    <w:tmpl w:val="CC36B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10"/>
  </w:num>
  <w:num w:numId="7">
    <w:abstractNumId w:val="2"/>
  </w:num>
  <w:num w:numId="8">
    <w:abstractNumId w:val="7"/>
  </w:num>
  <w:num w:numId="9">
    <w:abstractNumId w:val="4"/>
  </w:num>
  <w:num w:numId="10">
    <w:abstractNumId w:val="8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9C1"/>
    <w:rsid w:val="00020FF8"/>
    <w:rsid w:val="0002683E"/>
    <w:rsid w:val="000732CC"/>
    <w:rsid w:val="000C47C1"/>
    <w:rsid w:val="000E0FA8"/>
    <w:rsid w:val="000E4E88"/>
    <w:rsid w:val="00172715"/>
    <w:rsid w:val="00226F86"/>
    <w:rsid w:val="00226F9A"/>
    <w:rsid w:val="0026447C"/>
    <w:rsid w:val="00284167"/>
    <w:rsid w:val="002A5326"/>
    <w:rsid w:val="002F04F4"/>
    <w:rsid w:val="003004D7"/>
    <w:rsid w:val="003320F6"/>
    <w:rsid w:val="0036027B"/>
    <w:rsid w:val="004064CE"/>
    <w:rsid w:val="00437236"/>
    <w:rsid w:val="0047045F"/>
    <w:rsid w:val="004C433B"/>
    <w:rsid w:val="00527800"/>
    <w:rsid w:val="00532B0A"/>
    <w:rsid w:val="00540FD7"/>
    <w:rsid w:val="00556EBE"/>
    <w:rsid w:val="005A1698"/>
    <w:rsid w:val="005D27BD"/>
    <w:rsid w:val="0061145C"/>
    <w:rsid w:val="006B3447"/>
    <w:rsid w:val="006D0A8C"/>
    <w:rsid w:val="006D671C"/>
    <w:rsid w:val="006F4112"/>
    <w:rsid w:val="0070500C"/>
    <w:rsid w:val="0072365A"/>
    <w:rsid w:val="00753ABA"/>
    <w:rsid w:val="00760BA9"/>
    <w:rsid w:val="007C0164"/>
    <w:rsid w:val="007D7824"/>
    <w:rsid w:val="008551E7"/>
    <w:rsid w:val="00867A67"/>
    <w:rsid w:val="008A4A34"/>
    <w:rsid w:val="008F2F9F"/>
    <w:rsid w:val="00916768"/>
    <w:rsid w:val="00951FEC"/>
    <w:rsid w:val="009821D1"/>
    <w:rsid w:val="00992867"/>
    <w:rsid w:val="009D49E3"/>
    <w:rsid w:val="009F0489"/>
    <w:rsid w:val="009F5343"/>
    <w:rsid w:val="009F60EF"/>
    <w:rsid w:val="00AB54F3"/>
    <w:rsid w:val="00AC2E92"/>
    <w:rsid w:val="00AD5661"/>
    <w:rsid w:val="00AF4EC4"/>
    <w:rsid w:val="00B05CEF"/>
    <w:rsid w:val="00B25D76"/>
    <w:rsid w:val="00B52BF6"/>
    <w:rsid w:val="00B700C6"/>
    <w:rsid w:val="00B817A4"/>
    <w:rsid w:val="00BD4F81"/>
    <w:rsid w:val="00BD745D"/>
    <w:rsid w:val="00BE33FD"/>
    <w:rsid w:val="00C267A0"/>
    <w:rsid w:val="00C31E31"/>
    <w:rsid w:val="00C92006"/>
    <w:rsid w:val="00C92BD9"/>
    <w:rsid w:val="00D16A49"/>
    <w:rsid w:val="00D349C1"/>
    <w:rsid w:val="00D459BF"/>
    <w:rsid w:val="00D74EAE"/>
    <w:rsid w:val="00DA43AA"/>
    <w:rsid w:val="00DE3144"/>
    <w:rsid w:val="00E374C0"/>
    <w:rsid w:val="00E54D00"/>
    <w:rsid w:val="00F2391D"/>
    <w:rsid w:val="00F631CC"/>
    <w:rsid w:val="00FB18ED"/>
    <w:rsid w:val="00FD2313"/>
    <w:rsid w:val="00FD5C07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39D804D3"/>
  <w15:chartTrackingRefBased/>
  <w15:docId w15:val="{62B04500-9914-44E0-B6AC-92819AA8FC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2E92"/>
    <w:rPr>
      <w:rFonts w:ascii="Tahoma" w:hAnsi="Tahoma"/>
      <w:sz w:val="18"/>
    </w:rPr>
  </w:style>
  <w:style w:type="paragraph" w:styleId="Heading1">
    <w:name w:val="heading 1"/>
    <w:basedOn w:val="Normal"/>
    <w:next w:val="Normal"/>
    <w:link w:val="Balk1Char"/>
    <w:qFormat/>
    <w:rsid w:val="000732CC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0732CC"/>
    <w:pPr>
      <w:keepNext/>
      <w:spacing w:after="0" w:line="360" w:lineRule="auto"/>
      <w:jc w:val="both"/>
      <w:outlineLvl w:val="1"/>
    </w:pPr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0732CC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0732CC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0732CC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0732CC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0732C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table" w:styleId="TableGrid">
    <w:name w:val="Table Grid"/>
    <w:basedOn w:val="TableNormal"/>
    <w:uiPriority w:val="39"/>
    <w:rsid w:val="000732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0732CC"/>
  </w:style>
  <w:style w:type="paragraph" w:styleId="Footer">
    <w:name w:val="footer"/>
    <w:basedOn w:val="Normal"/>
    <w:link w:val="Al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0732CC"/>
  </w:style>
  <w:style w:type="paragraph" w:styleId="NoSpacing">
    <w:name w:val="No Spacing"/>
    <w:uiPriority w:val="1"/>
    <w:qFormat/>
    <w:rsid w:val="009F5343"/>
    <w:pPr>
      <w:spacing w:after="0" w:line="240" w:lineRule="auto"/>
    </w:pPr>
    <w:rPr>
      <w:rFonts w:ascii="Tahoma" w:hAnsi="Tahoma"/>
      <w:color w:val="000000" w:themeColor="text1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36</Pages>
  <Words>17441</Words>
  <Characters>99418</Characters>
  <Application>Microsoft Office Word</Application>
  <DocSecurity>0</DocSecurity>
  <Lines>828</Lines>
  <Paragraphs>233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www.siyosis.com</vt:lpstr>
    </vt:vector>
  </TitlesOfParts>
  <Company/>
  <LinksUpToDate>false</LinksUpToDate>
  <CharactersWithSpaces>116626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www.siyosis.com</dc:title>
  <dc:creator>www.siyosis.com;OpenTBS 1.9.11</dc:creator>
  <cp:lastModifiedBy>w11</cp:lastModifiedBy>
  <cp:revision>5</cp:revision>
  <dcterms:created xsi:type="dcterms:W3CDTF">2024-08-17T18:44:00Z</dcterms:created>
  <dcterms:modified xsi:type="dcterms:W3CDTF">2026-07-17T22:09:00Z</dcterms:modified>
</cp:coreProperties>
</file>